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ind w:left="-993" w:right="-851" w:firstLine="0"/>
        <w:jc w:val="both"/>
        <w:rPr>
          <w:rFonts w:ascii="Times New Roman" w:cs="Times New Roman" w:eastAsia="Times New Roman" w:hAnsi="Times New Roman"/>
          <w:b w:val="1"/>
          <w:color w:val="0070c0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36"/>
          <w:szCs w:val="36"/>
          <w:rtl w:val="0"/>
        </w:rPr>
        <w:t xml:space="preserve">INFORMACE K PŘIHLAŠOVÁNÍ NA PRÁZDNINOVÝ PROVOZ</w:t>
      </w:r>
    </w:p>
    <w:p w:rsidR="00000000" w:rsidDel="00000000" w:rsidP="00000000" w:rsidRDefault="00000000" w:rsidRPr="00000000" w14:paraId="00000003">
      <w:pPr>
        <w:spacing w:after="120" w:lineRule="auto"/>
        <w:ind w:left="-567" w:righ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Do 30. 4. 2025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je potřeba vyplnit docházku, a to zda MÁTE/NEMÁTE zájem o prázdninový provoz v naší MŠ.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Nevyplněné docházky se automaticky berou, že o provoz NEMÁTE zájem. Do naší mateřské školy rodiče našich dětí nepodávají papírovou žádost. Do ostatních MŠ je potřeba mít vždy samostatnou námi potvrzenou žádost.</w:t>
      </w:r>
    </w:p>
    <w:p w:rsidR="00000000" w:rsidDel="00000000" w:rsidP="00000000" w:rsidRDefault="00000000" w:rsidRPr="00000000" w14:paraId="00000004">
      <w:pPr>
        <w:spacing w:after="120" w:lineRule="auto"/>
        <w:ind w:left="-567" w:righ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 letošním roce bude stejný způsob přihlašování na prázdninový provoz jako v loňském roce.</w:t>
      </w:r>
    </w:p>
    <w:p w:rsidR="00000000" w:rsidDel="00000000" w:rsidP="00000000" w:rsidRDefault="00000000" w:rsidRPr="00000000" w14:paraId="00000005">
      <w:pPr>
        <w:spacing w:after="120" w:lineRule="auto"/>
        <w:ind w:left="-567" w:right="-142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Rule="auto"/>
        <w:ind w:left="-567" w:right="-142" w:firstLine="0"/>
        <w:jc w:val="center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PODMÍNKY PRO PŘIJETÍ DÍTĚTE K PRÁZDNINOVÉMU PROVOZU DO JINÉ MATEŘSKÉ ŠKOLY:</w:t>
      </w:r>
    </w:p>
    <w:p w:rsidR="00000000" w:rsidDel="00000000" w:rsidP="00000000" w:rsidRDefault="00000000" w:rsidRPr="00000000" w14:paraId="00000007">
      <w:pPr>
        <w:spacing w:after="120" w:lineRule="auto"/>
        <w:ind w:left="-567" w:right="-142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Mateřské školy v rámci zápisu na prázdninový provoz přijímají jen děti zapsané v mateřských školách městského obvodu MOaP, a to pouze do počtu volných míst. V případě, že by počet podaných žádostí překročil nejvyšší povolený počet dětí, postupuje se dále dle Směrnice o přijímání dětí k předškolnímu vzdělávání na dobu určitou (k přečtení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na nástěnce u hlavního vchodu a na internetových stránkách MŠ).</w:t>
      </w:r>
    </w:p>
    <w:p w:rsidR="00000000" w:rsidDel="00000000" w:rsidP="00000000" w:rsidRDefault="00000000" w:rsidRPr="00000000" w14:paraId="00000008">
      <w:pPr>
        <w:spacing w:after="120" w:lineRule="auto"/>
        <w:ind w:left="-567" w:right="-142" w:firstLine="0"/>
        <w:jc w:val="both"/>
        <w:rPr>
          <w:rFonts w:ascii="Times New Roman" w:cs="Times New Roman" w:eastAsia="Times New Roman" w:hAnsi="Times New Roman"/>
          <w:b w:val="1"/>
          <w:color w:val="0070c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8"/>
          <w:szCs w:val="28"/>
          <w:rtl w:val="0"/>
        </w:rPr>
        <w:t xml:space="preserve">Postup zápisu pro přijetí dítěte k prázdninovému provozu do jiné MŠ: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jednotlivých MŠ, kam máte zájem dítě přihlásit, je potřeba vyplnit vždy samostatnou žádost.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Žádost o přijetí si opatříte na internetových stránkách naší MŠ nebo v tištěné podob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ě v kanceláři MŠ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Žádost vyplníte a odevzdáte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30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. 4. 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učitelům ve Vaší třídě. Ředitelka MŠ doplní Vaši žádost o kopii potvrzení lékaře a žádost Vám následně učitelé vrátí.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UPOZORŇUJEME, že v samotný den zápisu na prázdninový provoz nebude možné tyto požadavky již vyřizovat!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Zápis na prázdninový provoz proběhne pro všechny MŠ, a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13. 5. 2025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ve Dvoraně na radnici Úřadu městského obvodu Moravská Ostrava a Přívoz (náměstí Dr. E. Beneše 555/6, 729 29 Ostrava) v časech od 8:00 do 10:00 hodin a od 14:00 do 16:00 hodin.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UPOZORŇUJEME, že pro přijetí na prázdninový provoz, není rozhodující čas podání žádosti – přijímání žádostí bude probíhat po celou výše uvedenou dobu.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Zákonný zástupce odevzdá na místě vyplněnou žádost, potvrzenou kmenovou mateřskou školou a doplněnou o kopii potvrzení lékaře, konkrétní paní ředitelce.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Po dohodě se zřizovatelem MOb MOaP, je možné podat pouze: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max. 2 žádosti na jiné MŠ, pokud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dítě přihlášeno na provoz i ve své kmenové MŠ,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1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max. 3 žádosti na jiné MŠ, pokud dítě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není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přihlášeno na provoz i ve své kmenové MŠ.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Může nastat situace, že počet žádostí převýší počet volných míst. V tomto případě se postupuje podle výše zmíněné směrnice, a přijaté děti se určí losováním.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Podání žádosti neznamená automatické přijetí dítěte na prázdninový provoz. V případě překročení kapacity MŠ nerozhoduje čas ani pořadí podání žádosti, ale přijetí je určeno losováním.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Losování proběhne dne 13. 5. 2025 za přítomnosti ředitelů mateřských škol a zástupce zřizovatele, který losování provede. O losování bude proveden zápis.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 přijetí (resp. nepřijetí) dítěte na prázdninový provoz rozhodne ředitelka ve správním řízení. Pro účely správního řízení bude dítěti přiděleno registrační číslo.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Registrační čísla přijatých dětí pak budou zveřejněna na internetových stránkách daných MŠ a na veřejně přístupném místě v areálu daných MŠ.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284" w:right="-142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Teprve v případě přijetí dítěte na prázdninový provoz uhradíte požadované platby (tj. úplatu za předškolní vzdělávání a úplatu za školní stravování), a to převodem na účet dané MŠ (tj. bezhotovostně) dle předaných písemných pokynů,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nejpozději však do 31. 5. 2025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Pokud platba nebude do daného termínu uhrazena, bude místo nabídnuto náhradníkům, kteří nebyli z kapacitních důvodů do MŠ přijati.</w:t>
      </w:r>
    </w:p>
    <w:p w:rsidR="00000000" w:rsidDel="00000000" w:rsidP="00000000" w:rsidRDefault="00000000" w:rsidRPr="00000000" w14:paraId="00000016">
      <w:pPr>
        <w:spacing w:after="120" w:lineRule="auto"/>
        <w:ind w:right="-14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240" w:lineRule="auto"/>
        <w:ind w:right="-14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V Ostravě dne 7. 4. 2025</w:t>
      </w:r>
    </w:p>
    <w:p w:rsidR="00000000" w:rsidDel="00000000" w:rsidP="00000000" w:rsidRDefault="00000000" w:rsidRPr="00000000" w14:paraId="00000018">
      <w:pPr>
        <w:spacing w:after="120" w:before="240" w:lineRule="auto"/>
        <w:ind w:right="-142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-567" w:right="-142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Mgr. Hana Střeláková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ind w:left="-567" w:right="-142" w:firstLine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zástupkyně ředitele pro MŠ</w:t>
      </w:r>
    </w:p>
    <w:sectPr>
      <w:pgSz w:h="16838" w:w="11906" w:orient="portrait"/>
      <w:pgMar w:bottom="284" w:top="56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